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B81" w:rsidRPr="00601B81" w:rsidRDefault="00601B81" w:rsidP="00601B81">
      <w:pPr>
        <w:widowControl w:val="0"/>
        <w:autoSpaceDE w:val="0"/>
        <w:autoSpaceDN w:val="0"/>
        <w:spacing w:before="92" w:after="0" w:line="240" w:lineRule="auto"/>
        <w:ind w:left="234" w:right="262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DICHIARAZIONE SULL’INSUSSISTENZA DI SITUAZIONI DI CONFLITTO DI INTERESSE E DI CAUSE DI INCONFERIBILITÀ E INCOMPATIBILITÀ’</w:t>
      </w:r>
    </w:p>
    <w:p w:rsidR="00601B81" w:rsidRPr="00601B81" w:rsidRDefault="00601B81" w:rsidP="00601B81">
      <w:pPr>
        <w:widowControl w:val="0"/>
        <w:autoSpaceDE w:val="0"/>
        <w:autoSpaceDN w:val="0"/>
        <w:spacing w:after="0" w:line="246" w:lineRule="exact"/>
        <w:ind w:left="234" w:right="267"/>
        <w:jc w:val="center"/>
        <w:rPr>
          <w:rFonts w:ascii="Tahoma" w:eastAsia="Tahoma" w:hAnsi="Tahoma" w:cs="Tahoma"/>
          <w:b/>
          <w:i/>
          <w:sz w:val="21"/>
          <w:lang w:eastAsia="it-IT" w:bidi="it-IT"/>
        </w:rPr>
      </w:pPr>
      <w:r w:rsidRPr="00601B81">
        <w:rPr>
          <w:rFonts w:ascii="Tahoma" w:eastAsia="Tahoma" w:hAnsi="Tahoma" w:cs="Tahoma"/>
          <w:b/>
          <w:i/>
          <w:sz w:val="21"/>
          <w:lang w:eastAsia="it-IT" w:bidi="it-IT"/>
        </w:rPr>
        <w:t xml:space="preserve">(ai sensi dell’art. 53, comma 14, del D.Lgs. 165/2001 e dell’art. 20 del </w:t>
      </w:r>
      <w:proofErr w:type="spellStart"/>
      <w:r w:rsidRPr="00601B81">
        <w:rPr>
          <w:rFonts w:ascii="Tahoma" w:eastAsia="Tahoma" w:hAnsi="Tahoma" w:cs="Tahoma"/>
          <w:b/>
          <w:i/>
          <w:sz w:val="21"/>
          <w:lang w:eastAsia="it-IT" w:bidi="it-IT"/>
        </w:rPr>
        <w:t>D.Lgs</w:t>
      </w:r>
      <w:proofErr w:type="spellEnd"/>
      <w:r w:rsidRPr="00601B81">
        <w:rPr>
          <w:rFonts w:ascii="Tahoma" w:eastAsia="Tahoma" w:hAnsi="Tahoma" w:cs="Tahoma"/>
          <w:b/>
          <w:i/>
          <w:sz w:val="21"/>
          <w:lang w:eastAsia="it-IT" w:bidi="it-IT"/>
        </w:rPr>
        <w:t xml:space="preserve"> 39/2013)</w:t>
      </w:r>
    </w:p>
    <w:p w:rsidR="00601B81" w:rsidRPr="00601B81" w:rsidRDefault="00601B81" w:rsidP="00601B81">
      <w:pPr>
        <w:widowControl w:val="0"/>
        <w:autoSpaceDE w:val="0"/>
        <w:autoSpaceDN w:val="0"/>
        <w:spacing w:before="10" w:after="0" w:line="240" w:lineRule="auto"/>
        <w:rPr>
          <w:rFonts w:ascii="Tahoma" w:eastAsia="Tahoma" w:hAnsi="Tahoma" w:cs="Tahoma"/>
          <w:b/>
          <w:i/>
          <w:sz w:val="20"/>
          <w:szCs w:val="20"/>
          <w:lang w:eastAsia="it-IT" w:bidi="it-IT"/>
        </w:rPr>
      </w:pPr>
    </w:p>
    <w:p w:rsidR="00601B81" w:rsidRPr="00601B81" w:rsidRDefault="00601B81" w:rsidP="00601B81">
      <w:pPr>
        <w:widowControl w:val="0"/>
        <w:tabs>
          <w:tab w:val="left" w:pos="9631"/>
        </w:tabs>
        <w:autoSpaceDE w:val="0"/>
        <w:autoSpaceDN w:val="0"/>
        <w:spacing w:after="0" w:line="240" w:lineRule="auto"/>
        <w:ind w:left="252"/>
        <w:rPr>
          <w:rFonts w:ascii="Times New Roman" w:eastAsia="Tahoma" w:hAnsi="Tahoma" w:cs="Tahoma"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Il/La</w:t>
      </w:r>
      <w:r w:rsidRPr="00601B81">
        <w:rPr>
          <w:rFonts w:ascii="Tahoma" w:eastAsia="Tahoma" w:hAnsi="Tahoma" w:cs="Tahoma"/>
          <w:spacing w:val="-12"/>
          <w:sz w:val="20"/>
          <w:szCs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sottoscritto/a</w:t>
      </w:r>
      <w:r w:rsidRPr="00601B81">
        <w:rPr>
          <w:rFonts w:ascii="Times New Roman" w:eastAsia="Tahoma" w:hAnsi="Tahoma" w:cs="Tahoma"/>
          <w:spacing w:val="15"/>
          <w:sz w:val="20"/>
          <w:szCs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w w:val="99"/>
          <w:sz w:val="20"/>
          <w:szCs w:val="20"/>
          <w:u w:val="single"/>
          <w:lang w:eastAsia="it-IT" w:bidi="it-IT"/>
        </w:rPr>
        <w:t xml:space="preserve"> </w:t>
      </w:r>
      <w:r w:rsidRPr="00601B81">
        <w:rPr>
          <w:rFonts w:ascii="Times New Roman" w:eastAsia="Tahoma" w:hAnsi="Tahoma" w:cs="Tahoma"/>
          <w:sz w:val="20"/>
          <w:szCs w:val="20"/>
          <w:u w:val="single"/>
          <w:lang w:eastAsia="it-IT" w:bidi="it-IT"/>
        </w:rPr>
        <w:tab/>
      </w:r>
    </w:p>
    <w:p w:rsidR="00601B81" w:rsidRPr="00601B81" w:rsidRDefault="00601B81" w:rsidP="00601B81">
      <w:pPr>
        <w:widowControl w:val="0"/>
        <w:autoSpaceDE w:val="0"/>
        <w:autoSpaceDN w:val="0"/>
        <w:spacing w:before="4" w:after="0" w:line="240" w:lineRule="auto"/>
        <w:rPr>
          <w:rFonts w:ascii="Times New Roman" w:eastAsia="Tahoma" w:hAnsi="Tahoma" w:cs="Tahoma"/>
          <w:sz w:val="12"/>
          <w:szCs w:val="20"/>
          <w:lang w:eastAsia="it-IT" w:bidi="it-IT"/>
        </w:rPr>
      </w:pPr>
    </w:p>
    <w:p w:rsidR="00601B81" w:rsidRPr="00601B81" w:rsidRDefault="00601B81" w:rsidP="00601B81">
      <w:pPr>
        <w:widowControl w:val="0"/>
        <w:autoSpaceDE w:val="0"/>
        <w:autoSpaceDN w:val="0"/>
        <w:spacing w:before="99" w:after="0" w:line="240" w:lineRule="auto"/>
        <w:ind w:left="234" w:right="255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DICHIARA</w:t>
      </w:r>
    </w:p>
    <w:p w:rsidR="00601B81" w:rsidRPr="00601B81" w:rsidRDefault="00601B81" w:rsidP="00601B81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b/>
          <w:sz w:val="19"/>
          <w:szCs w:val="20"/>
          <w:lang w:eastAsia="it-IT" w:bidi="it-IT"/>
        </w:rPr>
      </w:pPr>
    </w:p>
    <w:p w:rsidR="00601B81" w:rsidRPr="00601B81" w:rsidRDefault="00601B81" w:rsidP="00601B81">
      <w:pPr>
        <w:widowControl w:val="0"/>
        <w:autoSpaceDE w:val="0"/>
        <w:autoSpaceDN w:val="0"/>
        <w:spacing w:before="1" w:after="0" w:line="240" w:lineRule="auto"/>
        <w:ind w:left="252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Ai sensi degli articoli 46 e 47 del D.P.R. 445/2000:</w:t>
      </w:r>
    </w:p>
    <w:p w:rsidR="00601B81" w:rsidRPr="00601B81" w:rsidRDefault="00601B81" w:rsidP="00601B81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601B81" w:rsidRPr="00601B81" w:rsidRDefault="00601B81" w:rsidP="00601B81">
      <w:pPr>
        <w:widowControl w:val="0"/>
        <w:numPr>
          <w:ilvl w:val="0"/>
          <w:numId w:val="1"/>
        </w:numPr>
        <w:tabs>
          <w:tab w:val="left" w:pos="650"/>
        </w:tabs>
        <w:autoSpaceDE w:val="0"/>
        <w:autoSpaceDN w:val="0"/>
        <w:spacing w:after="0" w:line="240" w:lineRule="auto"/>
        <w:ind w:left="649" w:hanging="398"/>
        <w:rPr>
          <w:rFonts w:ascii="Wingdings" w:eastAsia="Tahoma" w:hAnsi="Wingdings" w:cs="Tahoma"/>
          <w:lang w:eastAsia="it-IT" w:bidi="it-IT"/>
        </w:rPr>
      </w:pPr>
      <w:r w:rsidRPr="00601B81">
        <w:rPr>
          <w:rFonts w:ascii="Tahoma" w:eastAsia="Tahoma" w:hAnsi="Tahoma" w:cs="Tahoma"/>
          <w:sz w:val="20"/>
          <w:lang w:eastAsia="it-IT" w:bidi="it-IT"/>
        </w:rPr>
        <w:t>CHE non sussistono situazioni, anche potenziali, di conflitto di interesse con l’Istituto Comprensivo</w:t>
      </w:r>
      <w:r w:rsidRPr="00601B81">
        <w:rPr>
          <w:rFonts w:ascii="Tahoma" w:eastAsia="Tahoma" w:hAnsi="Tahoma" w:cs="Tahoma"/>
          <w:spacing w:val="-37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Lodi</w:t>
      </w:r>
    </w:p>
    <w:p w:rsidR="00601B81" w:rsidRPr="00601B81" w:rsidRDefault="00601B81" w:rsidP="00601B81">
      <w:pPr>
        <w:widowControl w:val="0"/>
        <w:autoSpaceDE w:val="0"/>
        <w:autoSpaceDN w:val="0"/>
        <w:spacing w:before="1" w:after="0" w:line="240" w:lineRule="auto"/>
        <w:ind w:left="252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 xml:space="preserve">IV, ai sensi dell’art. 53, comma 14, del </w:t>
      </w:r>
      <w:proofErr w:type="spellStart"/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D.Lgs</w:t>
      </w:r>
      <w:proofErr w:type="spellEnd"/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 xml:space="preserve"> 165/2001, come modificato dalla legge n. 190/2012</w:t>
      </w:r>
    </w:p>
    <w:p w:rsidR="00601B81" w:rsidRPr="00601B81" w:rsidRDefault="00601B81" w:rsidP="00601B81">
      <w:pPr>
        <w:widowControl w:val="0"/>
        <w:numPr>
          <w:ilvl w:val="0"/>
          <w:numId w:val="1"/>
        </w:numPr>
        <w:tabs>
          <w:tab w:val="left" w:pos="650"/>
        </w:tabs>
        <w:autoSpaceDE w:val="0"/>
        <w:autoSpaceDN w:val="0"/>
        <w:spacing w:before="147" w:after="0" w:line="240" w:lineRule="auto"/>
        <w:ind w:right="645"/>
        <w:rPr>
          <w:rFonts w:ascii="Wingdings" w:eastAsia="Tahoma" w:hAnsi="Wingdings" w:cs="Tahoma"/>
          <w:lang w:eastAsia="it-IT" w:bidi="it-IT"/>
        </w:rPr>
      </w:pPr>
      <w:r w:rsidRPr="00601B81">
        <w:rPr>
          <w:rFonts w:ascii="Tahoma" w:eastAsia="Tahoma" w:hAnsi="Tahoma" w:cs="Tahoma"/>
          <w:sz w:val="20"/>
          <w:lang w:eastAsia="it-IT" w:bidi="it-IT"/>
        </w:rPr>
        <w:t>CHE</w:t>
      </w:r>
      <w:r w:rsidRPr="00601B81">
        <w:rPr>
          <w:rFonts w:ascii="Tahoma" w:eastAsia="Tahoma" w:hAnsi="Tahoma" w:cs="Tahoma"/>
          <w:spacing w:val="-4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non</w:t>
      </w:r>
      <w:r w:rsidRPr="00601B81">
        <w:rPr>
          <w:rFonts w:ascii="Tahoma" w:eastAsia="Tahoma" w:hAnsi="Tahoma" w:cs="Tahoma"/>
          <w:spacing w:val="-5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sussistono</w:t>
      </w:r>
      <w:r w:rsidRPr="00601B81">
        <w:rPr>
          <w:rFonts w:ascii="Tahoma" w:eastAsia="Tahoma" w:hAnsi="Tahoma" w:cs="Tahoma"/>
          <w:spacing w:val="-2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cause</w:t>
      </w:r>
      <w:r w:rsidRPr="00601B81">
        <w:rPr>
          <w:rFonts w:ascii="Tahoma" w:eastAsia="Tahoma" w:hAnsi="Tahoma" w:cs="Tahoma"/>
          <w:spacing w:val="-3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di</w:t>
      </w:r>
      <w:r w:rsidRPr="00601B81">
        <w:rPr>
          <w:rFonts w:ascii="Tahoma" w:eastAsia="Tahoma" w:hAnsi="Tahoma" w:cs="Tahoma"/>
          <w:spacing w:val="-4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incompatibilità</w:t>
      </w:r>
      <w:r w:rsidRPr="00601B81">
        <w:rPr>
          <w:rFonts w:ascii="Tahoma" w:eastAsia="Tahoma" w:hAnsi="Tahoma" w:cs="Tahoma"/>
          <w:spacing w:val="-3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o</w:t>
      </w:r>
      <w:r w:rsidRPr="00601B81">
        <w:rPr>
          <w:rFonts w:ascii="Tahoma" w:eastAsia="Tahoma" w:hAnsi="Tahoma" w:cs="Tahoma"/>
          <w:spacing w:val="-4"/>
          <w:sz w:val="20"/>
          <w:lang w:eastAsia="it-IT" w:bidi="it-IT"/>
        </w:rPr>
        <w:t xml:space="preserve"> </w:t>
      </w:r>
      <w:proofErr w:type="spellStart"/>
      <w:r w:rsidRPr="00601B81">
        <w:rPr>
          <w:rFonts w:ascii="Tahoma" w:eastAsia="Tahoma" w:hAnsi="Tahoma" w:cs="Tahoma"/>
          <w:sz w:val="20"/>
          <w:lang w:eastAsia="it-IT" w:bidi="it-IT"/>
        </w:rPr>
        <w:t>inconferibilità</w:t>
      </w:r>
      <w:proofErr w:type="spellEnd"/>
      <w:r w:rsidRPr="00601B81">
        <w:rPr>
          <w:rFonts w:ascii="Tahoma" w:eastAsia="Tahoma" w:hAnsi="Tahoma" w:cs="Tahoma"/>
          <w:sz w:val="20"/>
          <w:lang w:eastAsia="it-IT" w:bidi="it-IT"/>
        </w:rPr>
        <w:t>,</w:t>
      </w:r>
      <w:r w:rsidRPr="00601B81">
        <w:rPr>
          <w:rFonts w:ascii="Tahoma" w:eastAsia="Tahoma" w:hAnsi="Tahoma" w:cs="Tahoma"/>
          <w:spacing w:val="-4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ai</w:t>
      </w:r>
      <w:r w:rsidRPr="00601B81">
        <w:rPr>
          <w:rFonts w:ascii="Tahoma" w:eastAsia="Tahoma" w:hAnsi="Tahoma" w:cs="Tahoma"/>
          <w:spacing w:val="-3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sensi</w:t>
      </w:r>
      <w:r w:rsidRPr="00601B81">
        <w:rPr>
          <w:rFonts w:ascii="Tahoma" w:eastAsia="Tahoma" w:hAnsi="Tahoma" w:cs="Tahoma"/>
          <w:spacing w:val="-4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dell’art.</w:t>
      </w:r>
      <w:r w:rsidRPr="00601B81">
        <w:rPr>
          <w:rFonts w:ascii="Tahoma" w:eastAsia="Tahoma" w:hAnsi="Tahoma" w:cs="Tahoma"/>
          <w:spacing w:val="-4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20</w:t>
      </w:r>
      <w:r w:rsidRPr="00601B81">
        <w:rPr>
          <w:rFonts w:ascii="Tahoma" w:eastAsia="Tahoma" w:hAnsi="Tahoma" w:cs="Tahoma"/>
          <w:spacing w:val="-4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del</w:t>
      </w:r>
      <w:r w:rsidRPr="00601B81">
        <w:rPr>
          <w:rFonts w:ascii="Tahoma" w:eastAsia="Tahoma" w:hAnsi="Tahoma" w:cs="Tahoma"/>
          <w:spacing w:val="-2"/>
          <w:sz w:val="20"/>
          <w:lang w:eastAsia="it-IT" w:bidi="it-IT"/>
        </w:rPr>
        <w:t xml:space="preserve"> </w:t>
      </w:r>
      <w:proofErr w:type="spellStart"/>
      <w:r w:rsidRPr="00601B81">
        <w:rPr>
          <w:rFonts w:ascii="Tahoma" w:eastAsia="Tahoma" w:hAnsi="Tahoma" w:cs="Tahoma"/>
          <w:sz w:val="20"/>
          <w:lang w:eastAsia="it-IT" w:bidi="it-IT"/>
        </w:rPr>
        <w:t>D.Lgs</w:t>
      </w:r>
      <w:proofErr w:type="spellEnd"/>
      <w:r w:rsidRPr="00601B81">
        <w:rPr>
          <w:rFonts w:ascii="Tahoma" w:eastAsia="Tahoma" w:hAnsi="Tahoma" w:cs="Tahoma"/>
          <w:spacing w:val="-4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39/2013</w:t>
      </w:r>
      <w:r w:rsidRPr="00601B81">
        <w:rPr>
          <w:rFonts w:ascii="Tahoma" w:eastAsia="Tahoma" w:hAnsi="Tahoma" w:cs="Tahoma"/>
          <w:spacing w:val="-4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a svolgere incarichi nell’interesse dell’Istituto Comprensivo Navelli ;</w:t>
      </w:r>
    </w:p>
    <w:p w:rsidR="00601B81" w:rsidRPr="00601B81" w:rsidRDefault="00601B81" w:rsidP="00601B81">
      <w:pPr>
        <w:widowControl w:val="0"/>
        <w:numPr>
          <w:ilvl w:val="0"/>
          <w:numId w:val="1"/>
        </w:numPr>
        <w:tabs>
          <w:tab w:val="left" w:pos="650"/>
          <w:tab w:val="left" w:pos="9476"/>
        </w:tabs>
        <w:autoSpaceDE w:val="0"/>
        <w:autoSpaceDN w:val="0"/>
        <w:spacing w:before="148" w:after="0" w:line="240" w:lineRule="auto"/>
        <w:ind w:left="649" w:hanging="398"/>
        <w:rPr>
          <w:rFonts w:ascii="Wingdings" w:eastAsia="Tahoma" w:hAnsi="Wingdings" w:cs="Tahoma"/>
          <w:lang w:eastAsia="it-IT" w:bidi="it-IT"/>
        </w:rPr>
      </w:pPr>
      <w:r w:rsidRPr="00601B81">
        <w:rPr>
          <w:rFonts w:ascii="Tahoma" w:eastAsia="Tahoma" w:hAnsi="Tahoma" w:cs="Tahoma"/>
          <w:sz w:val="20"/>
          <w:lang w:eastAsia="it-IT" w:bidi="it-IT"/>
        </w:rPr>
        <w:t>Di prestare l’attività professionale</w:t>
      </w:r>
      <w:r w:rsidRPr="00601B81">
        <w:rPr>
          <w:rFonts w:ascii="Tahoma" w:eastAsia="Tahoma" w:hAnsi="Tahoma" w:cs="Tahoma"/>
          <w:spacing w:val="-21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di</w:t>
      </w:r>
      <w:r w:rsidRPr="00601B81">
        <w:rPr>
          <w:rFonts w:ascii="Tahoma" w:eastAsia="Tahoma" w:hAnsi="Tahoma" w:cs="Tahoma"/>
          <w:spacing w:val="-1"/>
          <w:sz w:val="20"/>
          <w:lang w:eastAsia="it-IT" w:bidi="it-IT"/>
        </w:rPr>
        <w:t xml:space="preserve"> </w:t>
      </w:r>
      <w:r w:rsidRPr="00601B81">
        <w:rPr>
          <w:rFonts w:ascii="Times New Roman" w:eastAsia="Tahoma" w:hAnsi="Times New Roman" w:cs="Tahoma"/>
          <w:w w:val="99"/>
          <w:sz w:val="20"/>
          <w:u w:val="single"/>
          <w:lang w:eastAsia="it-IT" w:bidi="it-IT"/>
        </w:rPr>
        <w:t xml:space="preserve"> </w:t>
      </w:r>
      <w:r w:rsidRPr="00601B81">
        <w:rPr>
          <w:rFonts w:ascii="Times New Roman" w:eastAsia="Tahoma" w:hAnsi="Times New Roman" w:cs="Tahoma"/>
          <w:sz w:val="20"/>
          <w:u w:val="single"/>
          <w:lang w:eastAsia="it-IT" w:bidi="it-IT"/>
        </w:rPr>
        <w:tab/>
      </w:r>
    </w:p>
    <w:p w:rsidR="00601B81" w:rsidRPr="00601B81" w:rsidRDefault="00601B81" w:rsidP="00601B81">
      <w:pPr>
        <w:widowControl w:val="0"/>
        <w:numPr>
          <w:ilvl w:val="0"/>
          <w:numId w:val="2"/>
        </w:numPr>
        <w:tabs>
          <w:tab w:val="left" w:pos="671"/>
        </w:tabs>
        <w:autoSpaceDE w:val="0"/>
        <w:autoSpaceDN w:val="0"/>
        <w:spacing w:before="156" w:after="0" w:line="228" w:lineRule="auto"/>
        <w:ind w:right="418"/>
        <w:rPr>
          <w:rFonts w:ascii="Tahoma" w:eastAsia="Tahoma" w:hAnsi="Tahoma" w:cs="Tahoma"/>
          <w:sz w:val="20"/>
          <w:lang w:eastAsia="it-IT" w:bidi="it-IT"/>
        </w:rPr>
      </w:pPr>
      <w:r w:rsidRPr="00601B81">
        <w:rPr>
          <w:rFonts w:ascii="Tahoma" w:eastAsia="Tahoma" w:hAnsi="Tahoma" w:cs="Tahoma"/>
          <w:sz w:val="20"/>
          <w:lang w:eastAsia="it-IT" w:bidi="it-IT"/>
        </w:rPr>
        <w:t>Di essere titolare dei seguenti incarichi e/o cariche amministrative di vertice in Enti di diritto privato regolati</w:t>
      </w:r>
      <w:r w:rsidRPr="00601B81">
        <w:rPr>
          <w:rFonts w:ascii="Tahoma" w:eastAsia="Tahoma" w:hAnsi="Tahoma" w:cs="Tahoma"/>
          <w:spacing w:val="-19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o</w:t>
      </w:r>
      <w:r w:rsidRPr="00601B81">
        <w:rPr>
          <w:rFonts w:ascii="Tahoma" w:eastAsia="Tahoma" w:hAnsi="Tahoma" w:cs="Tahoma"/>
          <w:spacing w:val="-19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finanziati</w:t>
      </w:r>
      <w:r w:rsidRPr="00601B81">
        <w:rPr>
          <w:rFonts w:ascii="Tahoma" w:eastAsia="Tahoma" w:hAnsi="Tahoma" w:cs="Tahoma"/>
          <w:spacing w:val="-19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da</w:t>
      </w:r>
      <w:r w:rsidRPr="00601B81">
        <w:rPr>
          <w:rFonts w:ascii="Tahoma" w:eastAsia="Tahoma" w:hAnsi="Tahoma" w:cs="Tahoma"/>
          <w:spacing w:val="-18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Pubbliche</w:t>
      </w:r>
      <w:r w:rsidRPr="00601B81">
        <w:rPr>
          <w:rFonts w:ascii="Tahoma" w:eastAsia="Tahoma" w:hAnsi="Tahoma" w:cs="Tahoma"/>
          <w:spacing w:val="-18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Amministrazioni</w:t>
      </w:r>
      <w:r w:rsidRPr="00601B81">
        <w:rPr>
          <w:rFonts w:ascii="Tahoma" w:eastAsia="Tahoma" w:hAnsi="Tahoma" w:cs="Tahoma"/>
          <w:spacing w:val="-20"/>
          <w:sz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lang w:eastAsia="it-IT" w:bidi="it-IT"/>
        </w:rPr>
        <w:t>(</w:t>
      </w:r>
      <w:r w:rsidRPr="00601B81">
        <w:rPr>
          <w:rFonts w:ascii="Tahoma" w:eastAsia="Tahoma" w:hAnsi="Tahoma" w:cs="Tahoma"/>
          <w:i/>
          <w:sz w:val="21"/>
          <w:lang w:eastAsia="it-IT" w:bidi="it-IT"/>
        </w:rPr>
        <w:t>indicare</w:t>
      </w:r>
      <w:r w:rsidRPr="00601B81">
        <w:rPr>
          <w:rFonts w:ascii="Tahoma" w:eastAsia="Tahoma" w:hAnsi="Tahoma" w:cs="Tahoma"/>
          <w:i/>
          <w:spacing w:val="-21"/>
          <w:sz w:val="21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i/>
          <w:sz w:val="21"/>
          <w:lang w:eastAsia="it-IT" w:bidi="it-IT"/>
        </w:rPr>
        <w:t>gli</w:t>
      </w:r>
      <w:r w:rsidRPr="00601B81">
        <w:rPr>
          <w:rFonts w:ascii="Tahoma" w:eastAsia="Tahoma" w:hAnsi="Tahoma" w:cs="Tahoma"/>
          <w:i/>
          <w:spacing w:val="-22"/>
          <w:sz w:val="21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i/>
          <w:sz w:val="21"/>
          <w:lang w:eastAsia="it-IT" w:bidi="it-IT"/>
        </w:rPr>
        <w:t>incarichi</w:t>
      </w:r>
      <w:r w:rsidRPr="00601B81">
        <w:rPr>
          <w:rFonts w:ascii="Tahoma" w:eastAsia="Tahoma" w:hAnsi="Tahoma" w:cs="Tahoma"/>
          <w:i/>
          <w:spacing w:val="-23"/>
          <w:sz w:val="21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i/>
          <w:sz w:val="21"/>
          <w:lang w:eastAsia="it-IT" w:bidi="it-IT"/>
        </w:rPr>
        <w:t>e/o</w:t>
      </w:r>
      <w:r w:rsidRPr="00601B81">
        <w:rPr>
          <w:rFonts w:ascii="Tahoma" w:eastAsia="Tahoma" w:hAnsi="Tahoma" w:cs="Tahoma"/>
          <w:i/>
          <w:spacing w:val="-20"/>
          <w:sz w:val="21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i/>
          <w:sz w:val="21"/>
          <w:lang w:eastAsia="it-IT" w:bidi="it-IT"/>
        </w:rPr>
        <w:t>cariche</w:t>
      </w:r>
      <w:r w:rsidRPr="00601B81">
        <w:rPr>
          <w:rFonts w:ascii="Tahoma" w:eastAsia="Tahoma" w:hAnsi="Tahoma" w:cs="Tahoma"/>
          <w:i/>
          <w:spacing w:val="-22"/>
          <w:sz w:val="21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i/>
          <w:sz w:val="21"/>
          <w:lang w:eastAsia="it-IT" w:bidi="it-IT"/>
        </w:rPr>
        <w:t>rivestiti/e</w:t>
      </w:r>
      <w:r w:rsidRPr="00601B81">
        <w:rPr>
          <w:rFonts w:ascii="Tahoma" w:eastAsia="Tahoma" w:hAnsi="Tahoma" w:cs="Tahoma"/>
          <w:i/>
          <w:spacing w:val="-21"/>
          <w:sz w:val="21"/>
          <w:lang w:eastAsia="it-IT" w:bidi="it-IT"/>
        </w:rPr>
        <w:t xml:space="preserve"> </w:t>
      </w:r>
      <w:proofErr w:type="spellStart"/>
      <w:r w:rsidRPr="00601B81">
        <w:rPr>
          <w:rFonts w:ascii="Tahoma" w:eastAsia="Tahoma" w:hAnsi="Tahoma" w:cs="Tahoma"/>
          <w:i/>
          <w:sz w:val="21"/>
          <w:lang w:eastAsia="it-IT" w:bidi="it-IT"/>
        </w:rPr>
        <w:t>e</w:t>
      </w:r>
      <w:proofErr w:type="spellEnd"/>
      <w:r w:rsidRPr="00601B81">
        <w:rPr>
          <w:rFonts w:ascii="Tahoma" w:eastAsia="Tahoma" w:hAnsi="Tahoma" w:cs="Tahoma"/>
          <w:i/>
          <w:spacing w:val="-22"/>
          <w:sz w:val="21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i/>
          <w:sz w:val="21"/>
          <w:lang w:eastAsia="it-IT" w:bidi="it-IT"/>
        </w:rPr>
        <w:t>l’ente</w:t>
      </w:r>
      <w:r w:rsidRPr="00601B81">
        <w:rPr>
          <w:rFonts w:ascii="Tahoma" w:eastAsia="Tahoma" w:hAnsi="Tahoma" w:cs="Tahoma"/>
          <w:i/>
          <w:spacing w:val="-21"/>
          <w:sz w:val="21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i/>
          <w:sz w:val="21"/>
          <w:lang w:eastAsia="it-IT" w:bidi="it-IT"/>
        </w:rPr>
        <w:t xml:space="preserve">privato </w:t>
      </w:r>
      <w:r w:rsidRPr="00601B81">
        <w:rPr>
          <w:rFonts w:ascii="Tahoma" w:eastAsia="Tahoma" w:hAnsi="Tahoma" w:cs="Tahoma"/>
          <w:sz w:val="21"/>
          <w:lang w:eastAsia="it-IT" w:bidi="it-IT"/>
        </w:rPr>
        <w:t>conferente</w:t>
      </w:r>
      <w:r w:rsidRPr="00601B81">
        <w:rPr>
          <w:rFonts w:ascii="Tahoma" w:eastAsia="Tahoma" w:hAnsi="Tahoma" w:cs="Tahoma"/>
          <w:sz w:val="20"/>
          <w:lang w:eastAsia="it-IT" w:bidi="it-IT"/>
        </w:rPr>
        <w:t>)</w:t>
      </w:r>
    </w:p>
    <w:p w:rsidR="00601B81" w:rsidRPr="00601B81" w:rsidRDefault="00601B81" w:rsidP="00601B81">
      <w:pPr>
        <w:widowControl w:val="0"/>
        <w:numPr>
          <w:ilvl w:val="0"/>
          <w:numId w:val="1"/>
        </w:numPr>
        <w:tabs>
          <w:tab w:val="left" w:pos="611"/>
          <w:tab w:val="left" w:pos="8347"/>
        </w:tabs>
        <w:autoSpaceDE w:val="0"/>
        <w:autoSpaceDN w:val="0"/>
        <w:spacing w:before="148" w:after="0" w:line="240" w:lineRule="auto"/>
        <w:ind w:left="610" w:hanging="359"/>
        <w:rPr>
          <w:rFonts w:ascii="Wingdings" w:eastAsia="Tahoma" w:hAnsi="Wingdings" w:cs="Tahoma"/>
          <w:sz w:val="20"/>
          <w:lang w:eastAsia="it-IT" w:bidi="it-IT"/>
        </w:rPr>
      </w:pPr>
      <w:r w:rsidRPr="00601B81">
        <w:rPr>
          <w:rFonts w:ascii="Times New Roman" w:eastAsia="Tahoma" w:hAnsi="Times New Roman" w:cs="Tahoma"/>
          <w:w w:val="99"/>
          <w:sz w:val="20"/>
          <w:u w:val="single"/>
          <w:lang w:eastAsia="it-IT" w:bidi="it-IT"/>
        </w:rPr>
        <w:t xml:space="preserve"> </w:t>
      </w:r>
      <w:r w:rsidRPr="00601B81">
        <w:rPr>
          <w:rFonts w:ascii="Times New Roman" w:eastAsia="Tahoma" w:hAnsi="Times New Roman" w:cs="Tahoma"/>
          <w:sz w:val="20"/>
          <w:u w:val="single"/>
          <w:lang w:eastAsia="it-IT" w:bidi="it-IT"/>
        </w:rPr>
        <w:tab/>
      </w:r>
    </w:p>
    <w:p w:rsidR="00601B81" w:rsidRPr="00601B81" w:rsidRDefault="00601B81" w:rsidP="00601B81">
      <w:pPr>
        <w:widowControl w:val="0"/>
        <w:numPr>
          <w:ilvl w:val="0"/>
          <w:numId w:val="1"/>
        </w:numPr>
        <w:tabs>
          <w:tab w:val="left" w:pos="611"/>
          <w:tab w:val="left" w:pos="8347"/>
        </w:tabs>
        <w:autoSpaceDE w:val="0"/>
        <w:autoSpaceDN w:val="0"/>
        <w:spacing w:before="155" w:after="0" w:line="240" w:lineRule="auto"/>
        <w:ind w:left="610" w:hanging="359"/>
        <w:rPr>
          <w:rFonts w:ascii="Wingdings" w:eastAsia="Tahoma" w:hAnsi="Wingdings" w:cs="Tahoma"/>
          <w:sz w:val="20"/>
          <w:lang w:eastAsia="it-IT" w:bidi="it-IT"/>
        </w:rPr>
      </w:pPr>
      <w:r w:rsidRPr="00601B81">
        <w:rPr>
          <w:rFonts w:ascii="Times New Roman" w:eastAsia="Tahoma" w:hAnsi="Times New Roman" w:cs="Tahoma"/>
          <w:w w:val="99"/>
          <w:sz w:val="20"/>
          <w:u w:val="single"/>
          <w:lang w:eastAsia="it-IT" w:bidi="it-IT"/>
        </w:rPr>
        <w:t xml:space="preserve"> </w:t>
      </w:r>
      <w:r w:rsidRPr="00601B81">
        <w:rPr>
          <w:rFonts w:ascii="Times New Roman" w:eastAsia="Tahoma" w:hAnsi="Times New Roman" w:cs="Tahoma"/>
          <w:sz w:val="20"/>
          <w:u w:val="single"/>
          <w:lang w:eastAsia="it-IT" w:bidi="it-IT"/>
        </w:rPr>
        <w:tab/>
      </w:r>
    </w:p>
    <w:p w:rsidR="00601B81" w:rsidRPr="00601B81" w:rsidRDefault="00601B81" w:rsidP="00601B81">
      <w:pPr>
        <w:widowControl w:val="0"/>
        <w:autoSpaceDE w:val="0"/>
        <w:autoSpaceDN w:val="0"/>
        <w:spacing w:after="0" w:line="240" w:lineRule="auto"/>
        <w:ind w:left="252" w:firstLine="163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noProof/>
          <w:sz w:val="20"/>
          <w:szCs w:val="20"/>
          <w:lang w:eastAsia="it-IT"/>
        </w:rPr>
        <w:drawing>
          <wp:anchor distT="0" distB="0" distL="0" distR="0" simplePos="0" relativeHeight="251659264" behindDoc="1" locked="0" layoutInCell="1" allowOverlap="1" wp14:anchorId="4170C253" wp14:editId="4F1E9F1E">
            <wp:simplePos x="0" y="0"/>
            <wp:positionH relativeFrom="page">
              <wp:posOffset>719455</wp:posOffset>
            </wp:positionH>
            <wp:positionV relativeFrom="paragraph">
              <wp:posOffset>99695</wp:posOffset>
            </wp:positionV>
            <wp:extent cx="128270" cy="152400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Di non essere titolare di incarichi o di cariche amministrative di vertice in Enti di diritto privato regolati o finanziati da Pubbliche Amministrazioni.</w:t>
      </w:r>
    </w:p>
    <w:p w:rsidR="00601B81" w:rsidRPr="00601B81" w:rsidRDefault="00601B81" w:rsidP="00601B81">
      <w:pPr>
        <w:widowControl w:val="0"/>
        <w:autoSpaceDE w:val="0"/>
        <w:autoSpaceDN w:val="0"/>
        <w:spacing w:before="10"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601B81" w:rsidRPr="00601B81" w:rsidRDefault="00601B81" w:rsidP="00601B81">
      <w:pPr>
        <w:widowControl w:val="0"/>
        <w:autoSpaceDE w:val="0"/>
        <w:autoSpaceDN w:val="0"/>
        <w:spacing w:after="0" w:line="240" w:lineRule="auto"/>
        <w:ind w:left="252" w:right="698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601B81" w:rsidRPr="00601B81" w:rsidRDefault="00601B81" w:rsidP="00601B81">
      <w:pPr>
        <w:widowControl w:val="0"/>
        <w:autoSpaceDE w:val="0"/>
        <w:autoSpaceDN w:val="0"/>
        <w:spacing w:before="1"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601B81" w:rsidRPr="00601B81" w:rsidRDefault="00601B81" w:rsidP="00601B81">
      <w:pPr>
        <w:widowControl w:val="0"/>
        <w:autoSpaceDE w:val="0"/>
        <w:autoSpaceDN w:val="0"/>
        <w:spacing w:after="0" w:line="240" w:lineRule="auto"/>
        <w:ind w:left="234" w:right="255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AUTORIZZA</w:t>
      </w:r>
    </w:p>
    <w:p w:rsidR="00601B81" w:rsidRPr="00601B81" w:rsidRDefault="00601B81" w:rsidP="00601B81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b/>
          <w:sz w:val="20"/>
          <w:szCs w:val="20"/>
          <w:lang w:eastAsia="it-IT" w:bidi="it-IT"/>
        </w:rPr>
      </w:pPr>
    </w:p>
    <w:p w:rsidR="00601B81" w:rsidRPr="00601B81" w:rsidRDefault="00601B81" w:rsidP="00601B81">
      <w:pPr>
        <w:widowControl w:val="0"/>
        <w:autoSpaceDE w:val="0"/>
        <w:autoSpaceDN w:val="0"/>
        <w:spacing w:after="0" w:line="240" w:lineRule="auto"/>
        <w:ind w:left="252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La pubblicazione dei presenti dati sui siti internet dell’Istituto Comprensivo di Navelli e della banca dati</w:t>
      </w:r>
    </w:p>
    <w:p w:rsidR="00601B81" w:rsidRPr="00601B81" w:rsidRDefault="00601B81" w:rsidP="00601B81">
      <w:pPr>
        <w:widowControl w:val="0"/>
        <w:autoSpaceDE w:val="0"/>
        <w:autoSpaceDN w:val="0"/>
        <w:spacing w:before="2" w:after="0" w:line="240" w:lineRule="auto"/>
        <w:ind w:left="252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Anagrafe delle Prestazioni.</w:t>
      </w:r>
    </w:p>
    <w:p w:rsidR="00601B81" w:rsidRPr="00601B81" w:rsidRDefault="00601B81" w:rsidP="00601B81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601B81" w:rsidRPr="00601B81" w:rsidRDefault="00601B81" w:rsidP="00601B81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601B81" w:rsidRPr="00601B81" w:rsidRDefault="00601B81" w:rsidP="00601B81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sz w:val="19"/>
          <w:szCs w:val="20"/>
          <w:lang w:eastAsia="it-IT" w:bidi="it-IT"/>
        </w:rPr>
      </w:pPr>
    </w:p>
    <w:p w:rsidR="00601B81" w:rsidRPr="00601B81" w:rsidRDefault="00601B81" w:rsidP="00601B81">
      <w:pPr>
        <w:widowControl w:val="0"/>
        <w:tabs>
          <w:tab w:val="left" w:pos="2431"/>
          <w:tab w:val="left" w:pos="4509"/>
        </w:tabs>
        <w:autoSpaceDE w:val="0"/>
        <w:autoSpaceDN w:val="0"/>
        <w:spacing w:after="0" w:line="240" w:lineRule="auto"/>
        <w:ind w:left="252"/>
        <w:rPr>
          <w:rFonts w:ascii="Times New Roman" w:eastAsia="Tahoma" w:hAnsi="Times New Roman" w:cs="Tahoma"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w w:val="99"/>
          <w:sz w:val="20"/>
          <w:szCs w:val="20"/>
          <w:u w:val="single"/>
          <w:lang w:eastAsia="it-IT" w:bidi="it-IT"/>
        </w:rPr>
        <w:t xml:space="preserve"> </w:t>
      </w:r>
      <w:r w:rsidRPr="00601B81">
        <w:rPr>
          <w:rFonts w:ascii="Times New Roman" w:eastAsia="Tahoma" w:hAnsi="Times New Roman" w:cs="Tahoma"/>
          <w:sz w:val="20"/>
          <w:szCs w:val="20"/>
          <w:u w:val="single"/>
          <w:lang w:eastAsia="it-IT" w:bidi="it-IT"/>
        </w:rPr>
        <w:tab/>
      </w: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,</w:t>
      </w:r>
      <w:r w:rsidRPr="00601B81">
        <w:rPr>
          <w:rFonts w:ascii="Tahoma" w:eastAsia="Tahoma" w:hAnsi="Tahoma" w:cs="Tahoma"/>
          <w:spacing w:val="-2"/>
          <w:sz w:val="20"/>
          <w:szCs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lì</w:t>
      </w:r>
      <w:r w:rsidRPr="00601B81">
        <w:rPr>
          <w:rFonts w:ascii="Times New Roman" w:eastAsia="Tahoma" w:hAnsi="Times New Roman" w:cs="Tahoma"/>
          <w:spacing w:val="14"/>
          <w:sz w:val="20"/>
          <w:szCs w:val="20"/>
          <w:lang w:eastAsia="it-IT" w:bidi="it-IT"/>
        </w:rPr>
        <w:t xml:space="preserve"> </w:t>
      </w:r>
      <w:r w:rsidRPr="00601B81">
        <w:rPr>
          <w:rFonts w:ascii="Tahoma" w:eastAsia="Tahoma" w:hAnsi="Tahoma" w:cs="Tahoma"/>
          <w:w w:val="99"/>
          <w:sz w:val="20"/>
          <w:szCs w:val="20"/>
          <w:u w:val="single"/>
          <w:lang w:eastAsia="it-IT" w:bidi="it-IT"/>
        </w:rPr>
        <w:t xml:space="preserve"> </w:t>
      </w:r>
      <w:r w:rsidRPr="00601B81">
        <w:rPr>
          <w:rFonts w:ascii="Times New Roman" w:eastAsia="Tahoma" w:hAnsi="Times New Roman" w:cs="Tahoma"/>
          <w:sz w:val="20"/>
          <w:szCs w:val="20"/>
          <w:u w:val="single"/>
          <w:lang w:eastAsia="it-IT" w:bidi="it-IT"/>
        </w:rPr>
        <w:tab/>
      </w:r>
    </w:p>
    <w:p w:rsidR="00601B81" w:rsidRPr="00601B81" w:rsidRDefault="00601B81" w:rsidP="00601B81">
      <w:pPr>
        <w:widowControl w:val="0"/>
        <w:autoSpaceDE w:val="0"/>
        <w:autoSpaceDN w:val="0"/>
        <w:spacing w:before="3" w:after="19" w:line="240" w:lineRule="auto"/>
        <w:ind w:left="8042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601B81">
        <w:rPr>
          <w:rFonts w:ascii="Tahoma" w:eastAsia="Tahoma" w:hAnsi="Tahoma" w:cs="Tahoma"/>
          <w:sz w:val="20"/>
          <w:szCs w:val="20"/>
          <w:lang w:eastAsia="it-IT" w:bidi="it-IT"/>
        </w:rPr>
        <w:t>Firma</w:t>
      </w:r>
    </w:p>
    <w:p w:rsidR="00601B81" w:rsidRPr="00601B81" w:rsidRDefault="00601B81" w:rsidP="00601B81">
      <w:pPr>
        <w:widowControl w:val="0"/>
        <w:autoSpaceDE w:val="0"/>
        <w:autoSpaceDN w:val="0"/>
        <w:spacing w:after="0" w:line="30" w:lineRule="exact"/>
        <w:ind w:left="7290"/>
        <w:rPr>
          <w:rFonts w:ascii="Tahoma" w:eastAsia="Tahoma" w:hAnsi="Tahoma" w:cs="Tahoma"/>
          <w:sz w:val="3"/>
          <w:szCs w:val="20"/>
          <w:lang w:eastAsia="it-IT" w:bidi="it-IT"/>
        </w:rPr>
      </w:pPr>
      <w:r w:rsidRPr="00601B81">
        <w:rPr>
          <w:rFonts w:ascii="Tahoma" w:eastAsia="Tahoma" w:hAnsi="Tahoma" w:cs="Tahoma"/>
          <w:noProof/>
          <w:sz w:val="20"/>
          <w:szCs w:val="20"/>
          <w:lang w:eastAsia="it-IT"/>
        </w:rPr>
        <mc:AlternateContent>
          <mc:Choice Requires="wpg">
            <w:drawing>
              <wp:inline distT="0" distB="0" distL="0" distR="0" wp14:anchorId="1DDBC0FF" wp14:editId="75732EBB">
                <wp:extent cx="1661795" cy="18415"/>
                <wp:effectExtent l="9525" t="9525" r="14605" b="635"/>
                <wp:docPr id="3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1795" cy="18415"/>
                          <a:chOff x="0" y="0"/>
                          <a:chExt cx="2617" cy="29"/>
                        </a:xfrm>
                      </wpg:grpSpPr>
                      <wps:wsp>
                        <wps:cNvPr id="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0" y="14"/>
                            <a:ext cx="2616" cy="0"/>
                          </a:xfrm>
                          <a:prstGeom prst="line">
                            <a:avLst/>
                          </a:prstGeom>
                          <a:noFill/>
                          <a:ln w="1828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19A82B" id="Group 27" o:spid="_x0000_s1026" style="width:130.85pt;height:1.45pt;mso-position-horizontal-relative:char;mso-position-vertical-relative:line" coordsize="2617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">
                <v:line id="Line 28" o:spid="_x0000_s1027" style="position:absolute;visibility:visible;mso-wrap-style:square" from="0,14" to="2616,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" strokeweight=".50794mm"/>
                <w10:anchorlock/>
              </v:group>
            </w:pict>
          </mc:Fallback>
        </mc:AlternateContent>
      </w:r>
    </w:p>
    <w:p w:rsidR="00601B81" w:rsidRPr="00601B81" w:rsidRDefault="00601B81" w:rsidP="00601B81">
      <w:pPr>
        <w:tabs>
          <w:tab w:val="left" w:pos="5985"/>
        </w:tabs>
        <w:rPr>
          <w:rFonts w:ascii="Tahoma" w:eastAsia="Tahoma" w:hAnsi="Tahoma" w:cs="Tahoma"/>
          <w:sz w:val="3"/>
          <w:lang w:eastAsia="it-IT" w:bidi="it-IT"/>
        </w:rPr>
        <w:sectPr w:rsidR="00601B81" w:rsidRPr="00601B81">
          <w:pgSz w:w="11910" w:h="16840"/>
          <w:pgMar w:top="1320" w:right="860" w:bottom="1240" w:left="880" w:header="17" w:footer="995" w:gutter="0"/>
          <w:cols w:space="720"/>
        </w:sectPr>
      </w:pPr>
      <w:bookmarkStart w:id="0" w:name="_GoBack"/>
      <w:bookmarkEnd w:id="0"/>
    </w:p>
    <w:p w:rsidR="00ED7997" w:rsidRDefault="00ED7997"/>
    <w:sectPr w:rsidR="00ED79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66F" w:rsidRDefault="0098466F" w:rsidP="00601B81">
      <w:pPr>
        <w:spacing w:after="0" w:line="240" w:lineRule="auto"/>
      </w:pPr>
      <w:r>
        <w:separator/>
      </w:r>
    </w:p>
  </w:endnote>
  <w:endnote w:type="continuationSeparator" w:id="0">
    <w:p w:rsidR="0098466F" w:rsidRDefault="0098466F" w:rsidP="00601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66F" w:rsidRDefault="0098466F" w:rsidP="00601B81">
      <w:pPr>
        <w:spacing w:after="0" w:line="240" w:lineRule="auto"/>
      </w:pPr>
      <w:r>
        <w:separator/>
      </w:r>
    </w:p>
  </w:footnote>
  <w:footnote w:type="continuationSeparator" w:id="0">
    <w:p w:rsidR="0098466F" w:rsidRDefault="0098466F" w:rsidP="00601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24E06"/>
    <w:multiLevelType w:val="hybridMultilevel"/>
    <w:tmpl w:val="F168BE58"/>
    <w:lvl w:ilvl="0" w:tplc="A7A4B980">
      <w:numFmt w:val="bullet"/>
      <w:lvlText w:val=""/>
      <w:lvlJc w:val="left"/>
      <w:pPr>
        <w:ind w:left="252" w:hanging="397"/>
      </w:pPr>
      <w:rPr>
        <w:w w:val="100"/>
        <w:lang w:val="it-IT" w:eastAsia="it-IT" w:bidi="it-IT"/>
      </w:rPr>
    </w:lvl>
    <w:lvl w:ilvl="1" w:tplc="0132406C">
      <w:numFmt w:val="bullet"/>
      <w:lvlText w:val="•"/>
      <w:lvlJc w:val="left"/>
      <w:pPr>
        <w:ind w:left="1250" w:hanging="397"/>
      </w:pPr>
      <w:rPr>
        <w:lang w:val="it-IT" w:eastAsia="it-IT" w:bidi="it-IT"/>
      </w:rPr>
    </w:lvl>
    <w:lvl w:ilvl="2" w:tplc="D3AE3090">
      <w:numFmt w:val="bullet"/>
      <w:lvlText w:val="•"/>
      <w:lvlJc w:val="left"/>
      <w:pPr>
        <w:ind w:left="2241" w:hanging="397"/>
      </w:pPr>
      <w:rPr>
        <w:lang w:val="it-IT" w:eastAsia="it-IT" w:bidi="it-IT"/>
      </w:rPr>
    </w:lvl>
    <w:lvl w:ilvl="3" w:tplc="8F6CCF6C">
      <w:numFmt w:val="bullet"/>
      <w:lvlText w:val="•"/>
      <w:lvlJc w:val="left"/>
      <w:pPr>
        <w:ind w:left="3231" w:hanging="397"/>
      </w:pPr>
      <w:rPr>
        <w:lang w:val="it-IT" w:eastAsia="it-IT" w:bidi="it-IT"/>
      </w:rPr>
    </w:lvl>
    <w:lvl w:ilvl="4" w:tplc="F886B75A">
      <w:numFmt w:val="bullet"/>
      <w:lvlText w:val="•"/>
      <w:lvlJc w:val="left"/>
      <w:pPr>
        <w:ind w:left="4222" w:hanging="397"/>
      </w:pPr>
      <w:rPr>
        <w:lang w:val="it-IT" w:eastAsia="it-IT" w:bidi="it-IT"/>
      </w:rPr>
    </w:lvl>
    <w:lvl w:ilvl="5" w:tplc="71623B14">
      <w:numFmt w:val="bullet"/>
      <w:lvlText w:val="•"/>
      <w:lvlJc w:val="left"/>
      <w:pPr>
        <w:ind w:left="5213" w:hanging="397"/>
      </w:pPr>
      <w:rPr>
        <w:lang w:val="it-IT" w:eastAsia="it-IT" w:bidi="it-IT"/>
      </w:rPr>
    </w:lvl>
    <w:lvl w:ilvl="6" w:tplc="D62AC560">
      <w:numFmt w:val="bullet"/>
      <w:lvlText w:val="•"/>
      <w:lvlJc w:val="left"/>
      <w:pPr>
        <w:ind w:left="6203" w:hanging="397"/>
      </w:pPr>
      <w:rPr>
        <w:lang w:val="it-IT" w:eastAsia="it-IT" w:bidi="it-IT"/>
      </w:rPr>
    </w:lvl>
    <w:lvl w:ilvl="7" w:tplc="7EAAA4A0">
      <w:numFmt w:val="bullet"/>
      <w:lvlText w:val="•"/>
      <w:lvlJc w:val="left"/>
      <w:pPr>
        <w:ind w:left="7194" w:hanging="397"/>
      </w:pPr>
      <w:rPr>
        <w:lang w:val="it-IT" w:eastAsia="it-IT" w:bidi="it-IT"/>
      </w:rPr>
    </w:lvl>
    <w:lvl w:ilvl="8" w:tplc="25C68B74">
      <w:numFmt w:val="bullet"/>
      <w:lvlText w:val="•"/>
      <w:lvlJc w:val="left"/>
      <w:pPr>
        <w:ind w:left="8185" w:hanging="397"/>
      </w:pPr>
      <w:rPr>
        <w:lang w:val="it-IT" w:eastAsia="it-IT" w:bidi="it-IT"/>
      </w:rPr>
    </w:lvl>
  </w:abstractNum>
  <w:abstractNum w:abstractNumId="1" w15:restartNumberingAfterBreak="0">
    <w:nsid w:val="3A131F67"/>
    <w:multiLevelType w:val="hybridMultilevel"/>
    <w:tmpl w:val="B502B084"/>
    <w:lvl w:ilvl="0" w:tplc="592EC880">
      <w:numFmt w:val="bullet"/>
      <w:lvlText w:val=""/>
      <w:lvlJc w:val="left"/>
      <w:pPr>
        <w:ind w:left="252" w:hanging="419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779C4188">
      <w:numFmt w:val="bullet"/>
      <w:lvlText w:val="•"/>
      <w:lvlJc w:val="left"/>
      <w:pPr>
        <w:ind w:left="1250" w:hanging="419"/>
      </w:pPr>
      <w:rPr>
        <w:lang w:val="it-IT" w:eastAsia="it-IT" w:bidi="it-IT"/>
      </w:rPr>
    </w:lvl>
    <w:lvl w:ilvl="2" w:tplc="5C163008">
      <w:numFmt w:val="bullet"/>
      <w:lvlText w:val="•"/>
      <w:lvlJc w:val="left"/>
      <w:pPr>
        <w:ind w:left="2241" w:hanging="419"/>
      </w:pPr>
      <w:rPr>
        <w:lang w:val="it-IT" w:eastAsia="it-IT" w:bidi="it-IT"/>
      </w:rPr>
    </w:lvl>
    <w:lvl w:ilvl="3" w:tplc="F4CAAC70">
      <w:numFmt w:val="bullet"/>
      <w:lvlText w:val="•"/>
      <w:lvlJc w:val="left"/>
      <w:pPr>
        <w:ind w:left="3231" w:hanging="419"/>
      </w:pPr>
      <w:rPr>
        <w:lang w:val="it-IT" w:eastAsia="it-IT" w:bidi="it-IT"/>
      </w:rPr>
    </w:lvl>
    <w:lvl w:ilvl="4" w:tplc="AEC66786">
      <w:numFmt w:val="bullet"/>
      <w:lvlText w:val="•"/>
      <w:lvlJc w:val="left"/>
      <w:pPr>
        <w:ind w:left="4222" w:hanging="419"/>
      </w:pPr>
      <w:rPr>
        <w:lang w:val="it-IT" w:eastAsia="it-IT" w:bidi="it-IT"/>
      </w:rPr>
    </w:lvl>
    <w:lvl w:ilvl="5" w:tplc="E01A045E">
      <w:numFmt w:val="bullet"/>
      <w:lvlText w:val="•"/>
      <w:lvlJc w:val="left"/>
      <w:pPr>
        <w:ind w:left="5213" w:hanging="419"/>
      </w:pPr>
      <w:rPr>
        <w:lang w:val="it-IT" w:eastAsia="it-IT" w:bidi="it-IT"/>
      </w:rPr>
    </w:lvl>
    <w:lvl w:ilvl="6" w:tplc="C57EF6A6">
      <w:numFmt w:val="bullet"/>
      <w:lvlText w:val="•"/>
      <w:lvlJc w:val="left"/>
      <w:pPr>
        <w:ind w:left="6203" w:hanging="419"/>
      </w:pPr>
      <w:rPr>
        <w:lang w:val="it-IT" w:eastAsia="it-IT" w:bidi="it-IT"/>
      </w:rPr>
    </w:lvl>
    <w:lvl w:ilvl="7" w:tplc="F8625034">
      <w:numFmt w:val="bullet"/>
      <w:lvlText w:val="•"/>
      <w:lvlJc w:val="left"/>
      <w:pPr>
        <w:ind w:left="7194" w:hanging="419"/>
      </w:pPr>
      <w:rPr>
        <w:lang w:val="it-IT" w:eastAsia="it-IT" w:bidi="it-IT"/>
      </w:rPr>
    </w:lvl>
    <w:lvl w:ilvl="8" w:tplc="55809706">
      <w:numFmt w:val="bullet"/>
      <w:lvlText w:val="•"/>
      <w:lvlJc w:val="left"/>
      <w:pPr>
        <w:ind w:left="8185" w:hanging="419"/>
      </w:pPr>
      <w:rPr>
        <w:lang w:val="it-IT" w:eastAsia="it-IT" w:bidi="it-I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027"/>
    <w:rsid w:val="00601B81"/>
    <w:rsid w:val="00730027"/>
    <w:rsid w:val="0098466F"/>
    <w:rsid w:val="00ED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078FE5"/>
  <w15:chartTrackingRefBased/>
  <w15:docId w15:val="{591902C2-F4F3-42BD-909A-579070D4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1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1B81"/>
  </w:style>
  <w:style w:type="paragraph" w:styleId="Pidipagina">
    <w:name w:val="footer"/>
    <w:basedOn w:val="Normale"/>
    <w:link w:val="PidipaginaCarattere"/>
    <w:uiPriority w:val="99"/>
    <w:unhideWhenUsed/>
    <w:rsid w:val="00601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1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9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2020-08-27T10:13:00Z</dcterms:created>
  <dcterms:modified xsi:type="dcterms:W3CDTF">2020-08-27T10:13:00Z</dcterms:modified>
</cp:coreProperties>
</file>