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 w14:paraId="00000002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rtl w:val="0"/>
        </w:rPr>
        <w:t xml:space="preserve">CONSENSO INFORMATO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 w14:paraId="00000003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rtl w:val="0"/>
        </w:rPr>
        <w:t xml:space="preserve">PER L’ACCESSO DEL MINORE ALLO SPAZIO ASCOLTO</w:t>
      </w: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4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5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sottoscritta ___________________________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e cognome della madre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 e il sottoscritto ___________________________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e cognome del padre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), in qualità di esercenti la responsabilità genitoriale sul/la minore ___________________________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e cognome del/la figlio/a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 frequentante la classe _________ sezione _____________ dell’Istituto Tecnico Economico e Tecnologico “C. A. Pilati” di Cles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6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7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 xml:space="preserve">DICHIARANO DI ESSERE STATI INFORMATI CHE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8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Lo Spazio Ascolto, tenuto dalla dott.ssa Milena Stefani, offre colloqui di consulenza e supporto psicologico finalizzati alla promozione del benessere e al potenziamento delle risorse personali dello studente;</w:t>
      </w:r>
      <w:r/>
    </w:p>
    <w:p w14:paraId="00000009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L’intervento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non ha finalità terapeutiche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e non costituisce un percorso psicologico strutturato;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A">
      <w:pPr>
        <w:numPr>
          <w:ilvl w:val="0"/>
          <w:numId w:val="1"/>
        </w:numPr>
        <w:pBdr/>
        <w:tabs>
          <w:tab w:val="left" w:leader="none" w:pos="401"/>
          <w:tab w:val="left" w:leader="none" w:pos="403"/>
          <w:tab w:val="left" w:leader="none" w:pos="2175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rtl w:val="0"/>
        </w:rPr>
        <w:t xml:space="preserve">La frequenza e il numero degli incontri saranno definiti in base ai bisogni emersi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rtl w:val="0"/>
          <w:lang w:val="it-IT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0000000B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Il/la minore può interrompere gli incontri in qualsiasi momento;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C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psicologa incaricata è tenuta al rispetto del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Codice Deontologico degli Psicologi Italiani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in particolare al segreto professionale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Art. 11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D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 segreto professionale può essere derogato nei casi previsti dagli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Articoli 12 e 13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del Codice Deontologico e/o su richiesta dell’Autorità Giudiziaria;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E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 trattamento dei dati personali e sensibili avverrà nel rispetto della normativa vigente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Regolamento UE 679/2016 – GDPR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), esclusivamente per finalità connesse allo svolgimento dell’attività dello Sportello;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F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 dati raccolti potranno essere oggetto di raccolta, conservazione, consultazione e successiva cancellazione o distruzione, secondo modalità idonee a garantirne la riservatezza;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0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Qualora emerga la necessità, la psicologa potrà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fornire indicazioni orientative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allo/a studente/ssa e/o alla famiglia verso servizi o interventi più adeguati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Art. 27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del Codice Deontologico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1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dott.ssa Milena Stefani è regolarmente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iscritta all’Albo degli Psicologi della Provincia di Trento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con n° 1453.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2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3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Avendo preso visione di quanto sopra indicato: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4">
      <w:pPr>
        <w:pStyle w:val="719"/>
        <w:pBdr/>
        <w:tabs>
          <w:tab w:val="left" w:leader="none" w:pos="1097"/>
        </w:tabs>
        <w:spacing w:after="0" w:before="0" w:line="360" w:lineRule="auto"/>
        <w:ind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ab/>
        <w:t xml:space="preserve">◻️ AUTORIZZIAMO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5">
      <w:pPr>
        <w:pBdr/>
        <w:tabs>
          <w:tab w:val="left" w:leader="none" w:pos="1097"/>
        </w:tabs>
        <w:spacing w:after="0" w:before="0" w:line="360" w:lineRule="auto"/>
        <w:ind w:firstLine="0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ab/>
        <w:t xml:space="preserve">◻️ NON AUTORIZZIAMO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6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nostro/a figlio/a ad accedere, qualora ne sentisse la necessità, allo Spazio Ascolto attivo presso l’Istituto.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7">
      <w:pPr>
        <w:pBdr/>
        <w:spacing/>
        <w:ind/>
        <w:rPr/>
      </w:pPr>
      <w:r>
        <w:rPr>
          <w:rtl w:val="0"/>
        </w:rPr>
      </w:r>
      <w:r/>
    </w:p>
    <w:p w14:paraId="00000018">
      <w:pPr>
        <w:pBdr/>
        <w:tabs>
          <w:tab w:val="left" w:leader="none" w:pos="9559"/>
          <w:tab w:val="left" w:leader="none" w:pos="9779"/>
        </w:tabs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9">
      <w:pPr>
        <w:pBdr/>
        <w:tabs>
          <w:tab w:val="left" w:leader="none" w:pos="9559"/>
          <w:tab w:val="left" w:leader="none" w:pos="9779"/>
        </w:tabs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Luogo e data ______________________</w:t>
        <w:tab/>
        <w:t xml:space="preserve"> Firma della madre ______________________</w:t>
        <w:tab/>
        <w:t xml:space="preserve"> Firma del padre 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A"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B"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C"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D">
      <w:pPr>
        <w:pBdr/>
        <w:spacing/>
        <w:ind/>
        <w:jc w:val="both"/>
        <w:rPr>
          <w:rFonts w:ascii="Times New Roman" w:hAnsi="Times New Roman" w:eastAsia="Times New Roman" w:cs="Times New Roman"/>
          <w:i/>
          <w:iCs/>
          <w:sz w:val="20"/>
          <w:szCs w:val="20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i/>
          <w:iCs/>
          <w:sz w:val="20"/>
          <w:szCs w:val="20"/>
        </w:rPr>
      </w:r>
    </w:p>
    <w:p w14:paraId="0000001E">
      <w:pPr>
        <w:pBdr/>
        <w:spacing/>
        <w:ind/>
        <w:jc w:val="both"/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0"/>
          <w:szCs w:val="20"/>
          <w:rtl w:val="0"/>
        </w:rPr>
        <w:t xml:space="preserve">In caso di unica firma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rtl w:val="0"/>
        </w:rPr>
        <w:t xml:space="preserve">: Il sottoscritto, consapevole delle conseguenze amministrative e penali per 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rtl w:val="0"/>
        </w:rPr>
        <w:t xml:space="preserve">chi rilascia dichiarazioni non corrispondenti a verità, ai sensi del DPR 245/2000, dichiara di aver effettuato la scelta/richiesta in osservanza delle disposizioni sulla responsabilità genitoriale di cui agli art.316,337 ter e 337 quater del codice civile.</w:t>
      </w:r>
      <w:r>
        <w:rPr>
          <w:rtl w:val="0"/>
        </w:rPr>
      </w:r>
      <w:r>
        <w:rPr>
          <w:rFonts w:ascii="Times New Roman" w:hAnsi="Times New Roman" w:eastAsia="Times New Roman" w:cs="Times New Roman"/>
          <w:i/>
          <w:iCs/>
        </w:rPr>
      </w:r>
    </w:p>
    <w:sectPr>
      <w:headerReference w:type="default" r:id="rId9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1F">
    <w:pPr>
      <w:pBdr/>
      <w:spacing w:line="240" w:lineRule="auto"/>
      <w:ind/>
      <w:jc w:val="center"/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  <mc:AlternateContent>
        <mc:Choice Requires="wpg">
          <w:drawing>
            <wp:inline xmlns:wp="http://schemas.openxmlformats.org/drawingml/2006/wordprocessingDrawing" distT="0" distB="0" distL="0" distR="0">
              <wp:extent cx="1111087" cy="610674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1"/>
                      <a:srcRect l="0" t="26789" r="0" b="18135"/>
                      <a:stretch/>
                    </pic:blipFill>
                    <pic:spPr bwMode="auto">
                      <a:xfrm>
                        <a:off x="0" y="0"/>
                        <a:ext cx="1111087" cy="610674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87.49pt;height:48.08pt;mso-wrap-distance-left:0.00pt;mso-wrap-distance-top:0.00pt;mso-wrap-distance-right:0.00pt;mso-wrap-distance-bottom:0.00pt;z-index:1;">
              <v:imagedata r:id="rId1" o:title="" croptop="17556f" cropleft="0f" cropbottom="11885f" cropright="0f"/>
              <o:lock v:ext="edit" rotation="t"/>
            </v:shape>
          </w:pict>
        </mc:Fallback>
      </mc:AlternateContent>
    </w:r>
    <w:r>
      <w:rPr>
        <w:rtl w:val="0"/>
      </w:rPr>
    </w: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r>
  </w:p>
  <w:p w14:paraId="00000020">
    <w:pPr>
      <w:pBdr/>
      <w:spacing w:line="240" w:lineRule="auto"/>
      <w:ind/>
      <w:jc w:val="center"/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eastAsia="Times New Roman" w:cs="Times New Roman"/>
        <w:b/>
        <w:bCs/>
        <w:i/>
        <w:iCs/>
        <w:sz w:val="20"/>
        <w:szCs w:val="20"/>
        <w:rtl w:val="0"/>
      </w:rPr>
      <w:t xml:space="preserve">Dott.ssa Milena Stefani</w:t>
    </w: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r>
  </w:p>
  <w:p w14:paraId="00000021">
    <w:pPr>
      <w:pBdr/>
      <w:shd w:val="clear" w:color="auto" w:fill="ffffff"/>
      <w:spacing w:line="240" w:lineRule="auto"/>
      <w:ind w:firstLine="0" w:left="216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Ordine degli Psicologi della Provincia di Trento n° 1453</w:t>
      <w:tab/>
      <w:tab/>
      <w:tab/>
    </w:r>
    <w:r>
      <w:rPr>
        <w:rFonts w:ascii="Times New Roman" w:hAnsi="Times New Roman" w:eastAsia="Times New Roman" w:cs="Times New Roman"/>
        <w:sz w:val="20"/>
        <w:szCs w:val="20"/>
      </w:rPr>
    </w:r>
  </w:p>
  <w:p w14:paraId="00000022">
    <w:pPr>
      <w:pBdr/>
      <w:shd w:val="clear" w:color="auto" w:fill="ffffff"/>
      <w:spacing w:line="240" w:lineRule="auto"/>
      <w:ind/>
      <w:jc w:val="center"/>
      <w:rPr>
        <w:rFonts w:ascii="Times New Roman" w:hAnsi="Times New Roman" w:eastAsia="Times New Roman" w:cs="Times New Roman"/>
        <w:color w:val="0563c1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P.IVA: 02812760227</w:t>
      <w:br/>
      <w:t xml:space="preserve">PEC: milena.stefani@psypec.it</w:t>
      <w:br/>
      <w:t xml:space="preserve">e-mail: </w:t>
    </w:r>
    <w:hyperlink r:id="rId2" w:tooltip="mailto:milenastefanipsicologa@gmail.com" w:history="1">
      <w:r>
        <w:rPr>
          <w:rFonts w:ascii="Times New Roman" w:hAnsi="Times New Roman" w:eastAsia="Times New Roman" w:cs="Times New Roman"/>
          <w:color w:val="1155cc"/>
          <w:sz w:val="20"/>
          <w:szCs w:val="20"/>
          <w:u w:val="single"/>
          <w:rtl w:val="0"/>
        </w:rPr>
        <w:t xml:space="preserve">milenastefanipsicologa@gmail.com</w:t>
      </w:r>
    </w:hyperlink>
    <w:r>
      <w:rPr>
        <w:rtl w:val="0"/>
      </w:rPr>
    </w:r>
    <w:r>
      <w:rPr>
        <w:rFonts w:ascii="Times New Roman" w:hAnsi="Times New Roman" w:eastAsia="Times New Roman" w:cs="Times New Roman"/>
        <w:color w:val="0563c1"/>
        <w:sz w:val="20"/>
        <w:szCs w:val="20"/>
      </w:rPr>
    </w:r>
  </w:p>
  <w:p w14:paraId="00000023">
    <w:pPr>
      <w:pBdr/>
      <w:shd w:val="clear" w:color="auto" w:fill="ffffff"/>
      <w:spacing w:line="240" w:lineRule="auto"/>
      <w:ind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cell. +39 3409185513</w:t>
    </w:r>
    <w:r>
      <w:rPr>
        <w:rFonts w:ascii="Times New Roman" w:hAnsi="Times New Roman" w:eastAsia="Times New Roman" w:cs="Times New Roman"/>
        <w:sz w:val="20"/>
        <w:szCs w:val="20"/>
      </w:rPr>
    </w:r>
  </w:p>
  <w:p w14:paraId="00000024">
    <w:pPr>
      <w:pBdr/>
      <w:spacing/>
      <w:ind/>
      <w:rPr/>
    </w:pPr>
    <w:r>
      <w:rPr>
        <w:rtl w:val="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-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-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-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-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it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17"/>
    <w:next w:val="71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7"/>
    <w:next w:val="71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7"/>
    <w:next w:val="71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2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2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2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72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7"/>
    <w:next w:val="71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7"/>
    <w:next w:val="71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7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17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17"/>
    <w:next w:val="71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7"/>
    <w:next w:val="717"/>
    <w:uiPriority w:val="39"/>
    <w:unhideWhenUsed/>
    <w:pPr>
      <w:pBdr/>
      <w:spacing w:after="100"/>
      <w:ind/>
    </w:pPr>
  </w:style>
  <w:style w:type="paragraph" w:styleId="190">
    <w:name w:val="toc 2"/>
    <w:basedOn w:val="717"/>
    <w:next w:val="717"/>
    <w:uiPriority w:val="39"/>
    <w:unhideWhenUsed/>
    <w:pPr>
      <w:pBdr/>
      <w:spacing w:after="100"/>
      <w:ind w:left="220"/>
    </w:pPr>
  </w:style>
  <w:style w:type="paragraph" w:styleId="191">
    <w:name w:val="toc 3"/>
    <w:basedOn w:val="717"/>
    <w:next w:val="717"/>
    <w:uiPriority w:val="39"/>
    <w:unhideWhenUsed/>
    <w:pPr>
      <w:pBdr/>
      <w:spacing w:after="100"/>
      <w:ind w:left="440"/>
    </w:pPr>
  </w:style>
  <w:style w:type="paragraph" w:styleId="192">
    <w:name w:val="toc 4"/>
    <w:basedOn w:val="717"/>
    <w:next w:val="717"/>
    <w:uiPriority w:val="39"/>
    <w:unhideWhenUsed/>
    <w:pPr>
      <w:pBdr/>
      <w:spacing w:after="100"/>
      <w:ind w:left="660"/>
    </w:pPr>
  </w:style>
  <w:style w:type="paragraph" w:styleId="193">
    <w:name w:val="toc 5"/>
    <w:basedOn w:val="717"/>
    <w:next w:val="717"/>
    <w:uiPriority w:val="39"/>
    <w:unhideWhenUsed/>
    <w:pPr>
      <w:pBdr/>
      <w:spacing w:after="100"/>
      <w:ind w:left="880"/>
    </w:pPr>
  </w:style>
  <w:style w:type="paragraph" w:styleId="194">
    <w:name w:val="toc 6"/>
    <w:basedOn w:val="717"/>
    <w:next w:val="717"/>
    <w:uiPriority w:val="39"/>
    <w:unhideWhenUsed/>
    <w:pPr>
      <w:pBdr/>
      <w:spacing w:after="100"/>
      <w:ind w:left="1100"/>
    </w:pPr>
  </w:style>
  <w:style w:type="paragraph" w:styleId="195">
    <w:name w:val="toc 7"/>
    <w:basedOn w:val="717"/>
    <w:next w:val="717"/>
    <w:uiPriority w:val="39"/>
    <w:unhideWhenUsed/>
    <w:pPr>
      <w:pBdr/>
      <w:spacing w:after="100"/>
      <w:ind w:left="1320"/>
    </w:pPr>
  </w:style>
  <w:style w:type="paragraph" w:styleId="196">
    <w:name w:val="toc 8"/>
    <w:basedOn w:val="717"/>
    <w:next w:val="717"/>
    <w:uiPriority w:val="39"/>
    <w:unhideWhenUsed/>
    <w:pPr>
      <w:pBdr/>
      <w:spacing w:after="100"/>
      <w:ind w:left="1540"/>
    </w:pPr>
  </w:style>
  <w:style w:type="paragraph" w:styleId="197">
    <w:name w:val="toc 9"/>
    <w:basedOn w:val="717"/>
    <w:next w:val="71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7"/>
    <w:next w:val="717"/>
    <w:uiPriority w:val="99"/>
    <w:unhideWhenUsed/>
    <w:pPr>
      <w:pBdr/>
      <w:spacing w:after="0" w:afterAutospacing="0"/>
      <w:ind/>
    </w:pPr>
  </w:style>
  <w:style w:type="table" w:styleId="716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7" w:default="1">
    <w:name w:val="Normal"/>
    <w:pPr>
      <w:pBdr/>
      <w:spacing/>
      <w:ind/>
    </w:pPr>
  </w:style>
  <w:style w:type="paragraph" w:styleId="718">
    <w:name w:val="Heading 1"/>
    <w:basedOn w:val="717"/>
    <w:next w:val="717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719">
    <w:name w:val="Heading 2"/>
    <w:basedOn w:val="717"/>
    <w:next w:val="717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720">
    <w:name w:val="Heading 3"/>
    <w:basedOn w:val="717"/>
    <w:next w:val="717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721">
    <w:name w:val="Heading 4"/>
    <w:basedOn w:val="717"/>
    <w:next w:val="717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722">
    <w:name w:val="Heading 5"/>
    <w:basedOn w:val="717"/>
    <w:next w:val="717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723">
    <w:name w:val="Heading 6"/>
    <w:basedOn w:val="717"/>
    <w:next w:val="717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724">
    <w:name w:val="Title"/>
    <w:basedOn w:val="717"/>
    <w:next w:val="717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725">
    <w:name w:val="Subtitle"/>
    <w:basedOn w:val="717"/>
    <w:next w:val="717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lenastefanipsicologa@gmail.com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